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1" w:rsidRPr="004C5F41" w:rsidRDefault="004C5F41" w:rsidP="004C5F41">
      <w:pPr>
        <w:shd w:val="clear" w:color="auto" w:fill="FFFFFF"/>
        <w:spacing w:before="135" w:after="135" w:line="300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4C5F4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4C5F4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instrText xml:space="preserve"> HYPERLINK "http://adminkr.ru/index.php/econom/bizz/normativno-pravovye-akty-msp/7155-postanovlenie-pravitelstva-zk-ot-22-03-2022-g-99-o-prodlenii-srokov-uplaty-nalogov-dlya-sub-ektov-malogo-i-srednego-predprinimatelstva-v-usloviyakh-vneshnego-sanktsionnogo-davleniya" </w:instrText>
      </w:r>
      <w:r w:rsidRPr="004C5F4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4C5F41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Постановление правительства ЗК от 22.03.2022 г. № 99</w:t>
      </w:r>
      <w:proofErr w:type="gramStart"/>
      <w:r w:rsidRPr="004C5F41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О</w:t>
      </w:r>
      <w:proofErr w:type="gramEnd"/>
      <w:r w:rsidRPr="004C5F41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продлении сроков уплаты налогов для субъектов малого и среднего предпринимательства в условиях внешнего </w:t>
      </w:r>
      <w:proofErr w:type="spellStart"/>
      <w:r w:rsidRPr="004C5F41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>санкционного</w:t>
      </w:r>
      <w:proofErr w:type="spellEnd"/>
      <w:r w:rsidRPr="004C5F41">
        <w:rPr>
          <w:rFonts w:ascii="inherit" w:eastAsia="Times New Roman" w:hAnsi="inherit" w:cs="Arial"/>
          <w:b/>
          <w:bCs/>
          <w:color w:val="225577"/>
          <w:sz w:val="24"/>
          <w:szCs w:val="24"/>
          <w:lang w:eastAsia="ru-RU"/>
        </w:rPr>
        <w:t xml:space="preserve"> давления</w:t>
      </w:r>
      <w:r w:rsidRPr="004C5F4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4C5F41" w:rsidRPr="004C5F41" w:rsidRDefault="004C5F41" w:rsidP="004C5F41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4C5F41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Опубликовано: 25 Марта 2022</w:t>
      </w:r>
    </w:p>
    <w:p w:rsidR="004C5F41" w:rsidRPr="004C5F41" w:rsidRDefault="004C5F41" w:rsidP="004C5F41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4C5F41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Создано: 25 Марта 2022</w:t>
      </w:r>
    </w:p>
    <w:p w:rsidR="004C5F41" w:rsidRPr="004C5F41" w:rsidRDefault="004C5F41" w:rsidP="004C5F41">
      <w:pPr>
        <w:spacing w:after="0" w:line="270" w:lineRule="atLeast"/>
        <w:ind w:left="720"/>
        <w:jc w:val="right"/>
        <w:rPr>
          <w:rFonts w:ascii="Arial" w:eastAsia="Times New Roman" w:hAnsi="Arial" w:cs="Arial"/>
          <w:color w:val="777777"/>
          <w:sz w:val="20"/>
          <w:szCs w:val="20"/>
          <w:lang w:eastAsia="ru-RU"/>
        </w:rPr>
      </w:pPr>
      <w:r w:rsidRPr="004C5F41">
        <w:rPr>
          <w:rFonts w:ascii="Arial" w:eastAsia="Times New Roman" w:hAnsi="Arial" w:cs="Arial"/>
          <w:color w:val="777777"/>
          <w:sz w:val="20"/>
          <w:szCs w:val="20"/>
          <w:lang w:eastAsia="ru-RU"/>
        </w:rPr>
        <w:t> Просмотров: 345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C5F41" w:rsidRPr="004C5F41" w:rsidRDefault="004C5F41" w:rsidP="004C5F41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b/>
          <w:bCs/>
          <w:color w:val="333333"/>
          <w:spacing w:val="-11"/>
          <w:sz w:val="27"/>
          <w:szCs w:val="27"/>
          <w:lang w:eastAsia="ru-RU"/>
        </w:rPr>
        <w:t>ПРАВИТЕЛЬСТВО ЗАБАЙКАЛЬСКОГО КРАЯ </w:t>
      </w:r>
    </w:p>
    <w:p w:rsidR="004C5F41" w:rsidRPr="004C5F41" w:rsidRDefault="004C5F41" w:rsidP="004C5F41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pacing w:val="-14"/>
          <w:sz w:val="27"/>
          <w:szCs w:val="27"/>
          <w:lang w:eastAsia="ru-RU"/>
        </w:rPr>
        <w:t>ПОСТАНОВЛЕНИЕ</w:t>
      </w:r>
    </w:p>
    <w:p w:rsidR="004C5F41" w:rsidRPr="004C5F41" w:rsidRDefault="004C5F41" w:rsidP="004C5F41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22 марта 2022 года                                                                              № 99</w:t>
      </w:r>
    </w:p>
    <w:p w:rsidR="004C5F41" w:rsidRPr="004C5F41" w:rsidRDefault="004C5F41" w:rsidP="004C5F41">
      <w:pPr>
        <w:shd w:val="clear" w:color="auto" w:fill="FFFFFF"/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pacing w:val="-6"/>
          <w:sz w:val="27"/>
          <w:szCs w:val="27"/>
          <w:lang w:eastAsia="ru-RU"/>
        </w:rPr>
        <w:t>г. Чита</w:t>
      </w: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 продлении сроков уплаты налогов для субъектов малого и среднего предпринимательства в условиях внешнего </w:t>
      </w:r>
      <w:proofErr w:type="spell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санкционного</w:t>
      </w:r>
      <w:proofErr w:type="spell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давления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соответствии с пунктом 4 статьи 4 Налогового кодекса Российской Федерации, в целях снижения налоговой нагрузки на субъекты малого и среднего предпринимательства в условиях внешнего </w:t>
      </w:r>
      <w:proofErr w:type="spell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санкционного</w:t>
      </w:r>
      <w:proofErr w:type="spell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давления Правительство Забайкальского края </w:t>
      </w:r>
      <w:r w:rsidRPr="004C5F41">
        <w:rPr>
          <w:rFonts w:ascii="Times New Roman" w:eastAsia="Times New Roman" w:hAnsi="Times New Roman" w:cs="Times New Roman"/>
          <w:b/>
          <w:bCs/>
          <w:color w:val="333333"/>
          <w:spacing w:val="40"/>
          <w:sz w:val="27"/>
          <w:szCs w:val="27"/>
          <w:lang w:eastAsia="ru-RU"/>
        </w:rPr>
        <w:t>постановляет</w:t>
      </w:r>
      <w:r w:rsidRPr="004C5F41">
        <w:rPr>
          <w:rFonts w:ascii="Times New Roman" w:eastAsia="Times New Roman" w:hAnsi="Times New Roman" w:cs="Times New Roman"/>
          <w:color w:val="333333"/>
          <w:spacing w:val="40"/>
          <w:sz w:val="27"/>
          <w:szCs w:val="27"/>
          <w:lang w:eastAsia="ru-RU"/>
        </w:rPr>
        <w:t>: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</w:t>
      </w:r>
      <w:proofErr w:type="gram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Продлить организациям, включенным по состоянию на 1 марта          2022 года в соответствии с Федеральным законом от 24 июля 2007 года        № 209-ФЗ «О развитии малого и среднего предпринимательства в Российской Федерации» в единый реестр субъектов малого и среднего предпринимательства, установленные законодательством о налогах и сборах сроки уплаты налога (авансовых платежей), уплачиваемого в связи с применением упрощенной системы налогообложения, за IV квартал</w:t>
      </w:r>
      <w:proofErr w:type="gram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       2021 года и за I квартал 2022 года на срок до 30 сентября 2022 года включительно, </w:t>
      </w:r>
      <w:proofErr w:type="gram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осуществляющим</w:t>
      </w:r>
      <w:proofErr w:type="gram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следующие виды экономической деятельности: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сельское, лесное хозяйство, охоту, рыболовство и рыбоводство    (раздел</w:t>
      </w:r>
      <w:proofErr w:type="gram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</w:t>
      </w:r>
      <w:proofErr w:type="gram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Общероссийскому классификатору видов экономической деятельности ОК 029-2014 (далее – ОКВЭД));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обрабатывающие производства (раздел</w:t>
      </w:r>
      <w:proofErr w:type="gramStart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</w:t>
      </w:r>
      <w:proofErr w:type="gramEnd"/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ОКВЭД);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строительство (раздел F ОКВЭД);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деятельность по предоставлению продуктов питания и напитков    (класс 56 раздела I ОКВЭД) (за исключением организаций, осуществляющих реализацию подакцизных товаров).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Настоящее постановление вступает в силу с момента его официального опубликования.  </w:t>
      </w:r>
    </w:p>
    <w:p w:rsidR="004C5F41" w:rsidRPr="004C5F41" w:rsidRDefault="004C5F41" w:rsidP="004C5F41">
      <w:pPr>
        <w:spacing w:before="100" w:beforeAutospacing="1" w:after="100" w:afterAutospacing="1" w:line="240" w:lineRule="auto"/>
        <w:ind w:left="13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C5F4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Губернатор Забайкальского края                                                А.М.Осипов</w:t>
      </w:r>
    </w:p>
    <w:p w:rsidR="0084555A" w:rsidRDefault="004C5F41"/>
    <w:sectPr w:rsidR="0084555A" w:rsidSect="001A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41"/>
    <w:rsid w:val="000B4C2A"/>
    <w:rsid w:val="000C1222"/>
    <w:rsid w:val="001A7BD5"/>
    <w:rsid w:val="00485320"/>
    <w:rsid w:val="004C5F41"/>
    <w:rsid w:val="008004A0"/>
    <w:rsid w:val="00AA7234"/>
    <w:rsid w:val="00BB5FBC"/>
    <w:rsid w:val="00E14AD2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D5"/>
  </w:style>
  <w:style w:type="paragraph" w:styleId="4">
    <w:name w:val="heading 4"/>
    <w:basedOn w:val="a"/>
    <w:link w:val="40"/>
    <w:uiPriority w:val="9"/>
    <w:qFormat/>
    <w:rsid w:val="004C5F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5F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F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2024-03-13T01:05:00Z</dcterms:created>
  <dcterms:modified xsi:type="dcterms:W3CDTF">2024-03-13T01:07:00Z</dcterms:modified>
</cp:coreProperties>
</file>