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03" w:rsidRPr="00A917A5" w:rsidRDefault="00797003" w:rsidP="00797003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</w:p>
    <w:p w:rsidR="00797003" w:rsidRPr="00A917A5" w:rsidRDefault="00797003" w:rsidP="00797003">
      <w:pPr>
        <w:jc w:val="center"/>
        <w:rPr>
          <w:sz w:val="28"/>
          <w:szCs w:val="28"/>
        </w:rPr>
      </w:pPr>
    </w:p>
    <w:p w:rsidR="00797003" w:rsidRPr="00A917A5" w:rsidRDefault="00797003" w:rsidP="0079700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СЕЛЬСКОГО ПОСЕЛЕНИЯ </w:t>
      </w:r>
      <w:r>
        <w:rPr>
          <w:b/>
          <w:sz w:val="28"/>
          <w:szCs w:val="28"/>
        </w:rPr>
        <w:t xml:space="preserve">«МАРГУЦЕКСКОЕ» </w:t>
      </w:r>
      <w:r w:rsidRPr="00A917A5">
        <w:rPr>
          <w:b/>
          <w:sz w:val="28"/>
          <w:szCs w:val="28"/>
        </w:rPr>
        <w:t>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797003" w:rsidRPr="00A917A5" w:rsidRDefault="00797003" w:rsidP="0079700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EA4F36" w:rsidRDefault="00EA4F36" w:rsidP="00797003">
      <w:pPr>
        <w:jc w:val="center"/>
        <w:rPr>
          <w:b/>
          <w:sz w:val="28"/>
          <w:szCs w:val="28"/>
        </w:rPr>
      </w:pPr>
    </w:p>
    <w:p w:rsidR="00797003" w:rsidRDefault="00797003" w:rsidP="0079700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797003" w:rsidRPr="00A917A5" w:rsidRDefault="00797003" w:rsidP="00797003">
      <w:pPr>
        <w:jc w:val="center"/>
        <w:rPr>
          <w:b/>
          <w:sz w:val="28"/>
          <w:szCs w:val="28"/>
        </w:rPr>
      </w:pPr>
    </w:p>
    <w:p w:rsidR="00797003" w:rsidRPr="00797003" w:rsidRDefault="00797003" w:rsidP="00797003">
      <w:pPr>
        <w:jc w:val="center"/>
        <w:rPr>
          <w:b/>
          <w:sz w:val="28"/>
          <w:szCs w:val="28"/>
        </w:rPr>
      </w:pPr>
      <w:r w:rsidRPr="00797003">
        <w:rPr>
          <w:b/>
          <w:sz w:val="28"/>
          <w:szCs w:val="28"/>
        </w:rPr>
        <w:t>с. Маргуцек</w:t>
      </w:r>
    </w:p>
    <w:p w:rsidR="00797003" w:rsidRDefault="00797003" w:rsidP="00797003">
      <w:pPr>
        <w:jc w:val="center"/>
        <w:rPr>
          <w:b/>
        </w:rPr>
      </w:pPr>
    </w:p>
    <w:p w:rsidR="00797003" w:rsidRPr="000C0F89" w:rsidRDefault="00797003" w:rsidP="00797003">
      <w:pPr>
        <w:pStyle w:val="1"/>
        <w:ind w:left="0"/>
        <w:rPr>
          <w:sz w:val="28"/>
          <w:szCs w:val="28"/>
        </w:rPr>
      </w:pPr>
      <w:r w:rsidRPr="000C0F89">
        <w:rPr>
          <w:sz w:val="28"/>
          <w:szCs w:val="28"/>
        </w:rPr>
        <w:t>от «</w:t>
      </w:r>
      <w:r w:rsidR="00983103">
        <w:rPr>
          <w:sz w:val="28"/>
          <w:szCs w:val="28"/>
        </w:rPr>
        <w:t>12</w:t>
      </w:r>
      <w:r w:rsidRPr="000C0F8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83103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20</w:t>
      </w:r>
      <w:r>
        <w:rPr>
          <w:sz w:val="28"/>
          <w:szCs w:val="28"/>
        </w:rPr>
        <w:t>23года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103">
        <w:rPr>
          <w:sz w:val="28"/>
          <w:szCs w:val="28"/>
        </w:rPr>
        <w:tab/>
      </w:r>
      <w:r w:rsidRPr="000C0F89">
        <w:rPr>
          <w:sz w:val="28"/>
          <w:szCs w:val="28"/>
        </w:rPr>
        <w:t xml:space="preserve">№ </w:t>
      </w:r>
      <w:r w:rsidR="00983103">
        <w:rPr>
          <w:sz w:val="28"/>
          <w:szCs w:val="28"/>
        </w:rPr>
        <w:t>08</w:t>
      </w:r>
    </w:p>
    <w:p w:rsidR="000A4C0D" w:rsidRPr="0013058E" w:rsidRDefault="000A4C0D" w:rsidP="000A4C0D">
      <w:pPr>
        <w:jc w:val="both"/>
        <w:rPr>
          <w:sz w:val="28"/>
          <w:szCs w:val="28"/>
        </w:rPr>
      </w:pPr>
    </w:p>
    <w:p w:rsidR="00797003" w:rsidRPr="00797003" w:rsidRDefault="00797003" w:rsidP="00797003">
      <w:pPr>
        <w:jc w:val="center"/>
        <w:rPr>
          <w:b/>
          <w:sz w:val="28"/>
          <w:szCs w:val="28"/>
        </w:rPr>
      </w:pPr>
      <w:r w:rsidRPr="00797003">
        <w:rPr>
          <w:b/>
          <w:sz w:val="28"/>
          <w:szCs w:val="28"/>
        </w:rPr>
        <w:t xml:space="preserve">Об утверждении </w:t>
      </w:r>
      <w:proofErr w:type="gramStart"/>
      <w:r w:rsidRPr="00797003">
        <w:rPr>
          <w:b/>
          <w:sz w:val="28"/>
          <w:szCs w:val="28"/>
        </w:rPr>
        <w:t>Перечня индикаторов риска нарушения обязательных требований</w:t>
      </w:r>
      <w:proofErr w:type="gramEnd"/>
    </w:p>
    <w:p w:rsidR="000A4C0D" w:rsidRPr="0013058E" w:rsidRDefault="000A4C0D" w:rsidP="000A4C0D">
      <w:pPr>
        <w:rPr>
          <w:sz w:val="28"/>
          <w:szCs w:val="28"/>
        </w:rPr>
      </w:pPr>
    </w:p>
    <w:p w:rsidR="000A4C0D" w:rsidRDefault="000A4C0D" w:rsidP="000A4C0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3058E">
        <w:rPr>
          <w:sz w:val="28"/>
          <w:szCs w:val="28"/>
        </w:rPr>
        <w:tab/>
      </w:r>
      <w:proofErr w:type="gramStart"/>
      <w:r w:rsidRPr="0013058E">
        <w:rPr>
          <w:color w:val="000000"/>
          <w:sz w:val="28"/>
          <w:szCs w:val="28"/>
        </w:rPr>
        <w:t>В соответствии с пунктом 19 части 1 статьи 14</w:t>
      </w:r>
      <w:r w:rsidRPr="0013058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13058E">
        <w:rPr>
          <w:color w:val="000000"/>
          <w:sz w:val="28"/>
          <w:szCs w:val="28"/>
        </w:rPr>
        <w:t xml:space="preserve">, Федеральным законом от 31.07.2020 года № 248-ФЗ «О государственном контроле (надзоре) и муниципальном  контроле в Российской Федерации», руководствуясь Уставом </w:t>
      </w:r>
      <w:r w:rsidR="00797003">
        <w:rPr>
          <w:bCs/>
          <w:color w:val="000000"/>
          <w:sz w:val="28"/>
          <w:szCs w:val="28"/>
        </w:rPr>
        <w:t>сельского поселения «Маргуцекское»</w:t>
      </w:r>
      <w:r w:rsidRPr="0013058E">
        <w:rPr>
          <w:bCs/>
          <w:color w:val="000000"/>
          <w:sz w:val="28"/>
          <w:szCs w:val="28"/>
        </w:rPr>
        <w:t>, Сове</w:t>
      </w:r>
      <w:r w:rsidR="00797003">
        <w:rPr>
          <w:bCs/>
          <w:color w:val="000000"/>
          <w:sz w:val="28"/>
          <w:szCs w:val="28"/>
        </w:rPr>
        <w:t>т сельского поселения «Маргуцекское» муниципального района «Город Краснокаменск и Краснокаменский район» Забайкальского края</w:t>
      </w:r>
      <w:r w:rsidRPr="0013058E">
        <w:rPr>
          <w:bCs/>
          <w:color w:val="000000"/>
          <w:sz w:val="28"/>
          <w:szCs w:val="28"/>
        </w:rPr>
        <w:t xml:space="preserve">, </w:t>
      </w:r>
      <w:proofErr w:type="gramEnd"/>
    </w:p>
    <w:p w:rsidR="00797003" w:rsidRDefault="00797003" w:rsidP="000A4C0D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0A4C0D" w:rsidRPr="00EA4F36" w:rsidRDefault="000A4C0D" w:rsidP="000A4C0D">
      <w:pPr>
        <w:ind w:firstLine="709"/>
        <w:jc w:val="both"/>
        <w:rPr>
          <w:b/>
          <w:sz w:val="28"/>
          <w:szCs w:val="28"/>
        </w:rPr>
      </w:pPr>
      <w:r w:rsidRPr="00EA4F36">
        <w:rPr>
          <w:b/>
          <w:sz w:val="28"/>
          <w:szCs w:val="28"/>
        </w:rPr>
        <w:t>РЕШИЛ:</w:t>
      </w:r>
    </w:p>
    <w:p w:rsidR="000A4C0D" w:rsidRPr="0013058E" w:rsidRDefault="000A4C0D" w:rsidP="000A4C0D">
      <w:pPr>
        <w:ind w:firstLine="709"/>
        <w:jc w:val="both"/>
        <w:rPr>
          <w:b/>
          <w:sz w:val="28"/>
          <w:szCs w:val="28"/>
        </w:rPr>
      </w:pPr>
    </w:p>
    <w:p w:rsidR="000A4C0D" w:rsidRDefault="000A4C0D" w:rsidP="000A4C0D">
      <w:pPr>
        <w:ind w:firstLine="709"/>
        <w:jc w:val="both"/>
        <w:rPr>
          <w:sz w:val="28"/>
          <w:szCs w:val="28"/>
        </w:rPr>
      </w:pPr>
      <w:r w:rsidRPr="0013058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Перечень индикаторов риска нар</w:t>
      </w:r>
      <w:r w:rsidR="00EA4F36">
        <w:rPr>
          <w:sz w:val="28"/>
          <w:szCs w:val="28"/>
        </w:rPr>
        <w:t xml:space="preserve">ушения обязательных требований </w:t>
      </w:r>
      <w:r>
        <w:rPr>
          <w:sz w:val="28"/>
          <w:szCs w:val="28"/>
        </w:rPr>
        <w:t>по муниципальному контролю в сфере благоустройства на территори</w:t>
      </w:r>
      <w:r w:rsidR="00797003">
        <w:rPr>
          <w:sz w:val="28"/>
          <w:szCs w:val="28"/>
        </w:rPr>
        <w:t>и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A4C0D" w:rsidRDefault="000A4C0D" w:rsidP="000A4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</w:t>
      </w:r>
      <w:r w:rsidR="0056363E">
        <w:rPr>
          <w:sz w:val="28"/>
          <w:szCs w:val="28"/>
        </w:rPr>
        <w:t>и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A4C0D" w:rsidRPr="0013058E" w:rsidRDefault="000A4C0D" w:rsidP="00563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F36">
        <w:rPr>
          <w:sz w:val="28"/>
          <w:szCs w:val="28"/>
        </w:rPr>
        <w:t xml:space="preserve">. Настоящее решение </w:t>
      </w:r>
      <w:r w:rsidRPr="0013058E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с </w:t>
      </w:r>
      <w:r w:rsidR="00ED4BB3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 xml:space="preserve"> </w:t>
      </w:r>
      <w:r w:rsidRPr="0013058E">
        <w:rPr>
          <w:sz w:val="28"/>
          <w:szCs w:val="28"/>
        </w:rPr>
        <w:t>и подлежит официальному обнародованию, размещению на официальном сайт</w:t>
      </w:r>
      <w:r w:rsidR="0056363E">
        <w:rPr>
          <w:sz w:val="28"/>
          <w:szCs w:val="28"/>
        </w:rPr>
        <w:t>е сельского поселения «Маргуцекское»</w:t>
      </w:r>
      <w:r w:rsidRPr="0013058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A4C0D" w:rsidRPr="0013058E" w:rsidRDefault="000A4C0D" w:rsidP="000A4C0D">
      <w:pPr>
        <w:jc w:val="both"/>
        <w:rPr>
          <w:sz w:val="28"/>
          <w:szCs w:val="28"/>
        </w:rPr>
      </w:pPr>
    </w:p>
    <w:p w:rsidR="00ED4BB3" w:rsidRDefault="00ED4BB3" w:rsidP="000A4C0D">
      <w:pPr>
        <w:jc w:val="both"/>
        <w:rPr>
          <w:sz w:val="28"/>
          <w:szCs w:val="28"/>
        </w:rPr>
      </w:pPr>
    </w:p>
    <w:p w:rsidR="0056363E" w:rsidRDefault="0056363E" w:rsidP="0056363E">
      <w:pPr>
        <w:jc w:val="center"/>
        <w:rPr>
          <w:sz w:val="28"/>
          <w:szCs w:val="28"/>
        </w:rPr>
      </w:pPr>
      <w:r>
        <w:rPr>
          <w:sz w:val="28"/>
          <w:szCs w:val="28"/>
        </w:rPr>
        <w:t>ВРИО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Ивлева</w:t>
      </w:r>
    </w:p>
    <w:p w:rsidR="00983103" w:rsidRDefault="00983103" w:rsidP="0056363E">
      <w:pPr>
        <w:jc w:val="center"/>
        <w:rPr>
          <w:sz w:val="28"/>
          <w:szCs w:val="28"/>
        </w:rPr>
      </w:pPr>
    </w:p>
    <w:p w:rsidR="00983103" w:rsidRDefault="00983103" w:rsidP="0056363E">
      <w:pPr>
        <w:jc w:val="center"/>
        <w:rPr>
          <w:sz w:val="28"/>
          <w:szCs w:val="28"/>
        </w:rPr>
      </w:pPr>
    </w:p>
    <w:p w:rsidR="00ED4BB3" w:rsidRDefault="00ED4BB3" w:rsidP="000A4C0D">
      <w:pPr>
        <w:jc w:val="both"/>
        <w:rPr>
          <w:sz w:val="28"/>
          <w:szCs w:val="28"/>
        </w:rPr>
      </w:pPr>
    </w:p>
    <w:p w:rsidR="00ED4BB3" w:rsidRDefault="00ED4BB3" w:rsidP="000A4C0D">
      <w:pPr>
        <w:jc w:val="both"/>
        <w:rPr>
          <w:sz w:val="28"/>
          <w:szCs w:val="28"/>
        </w:rPr>
      </w:pPr>
    </w:p>
    <w:p w:rsidR="00ED4BB3" w:rsidRDefault="00ED4BB3" w:rsidP="000A4C0D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783"/>
      </w:tblGrid>
      <w:tr w:rsidR="0056363E" w:rsidRPr="00EA4F36" w:rsidTr="00EA4F36">
        <w:tc>
          <w:tcPr>
            <w:tcW w:w="4783" w:type="dxa"/>
          </w:tcPr>
          <w:p w:rsidR="0056363E" w:rsidRPr="00EA4F36" w:rsidRDefault="0056363E" w:rsidP="00EA4F36">
            <w:pPr>
              <w:jc w:val="center"/>
              <w:rPr>
                <w:sz w:val="24"/>
                <w:szCs w:val="24"/>
              </w:rPr>
            </w:pPr>
            <w:r w:rsidRPr="00EA4F36">
              <w:rPr>
                <w:sz w:val="24"/>
                <w:szCs w:val="24"/>
              </w:rPr>
              <w:lastRenderedPageBreak/>
              <w:t>Приложение</w:t>
            </w:r>
          </w:p>
          <w:p w:rsidR="0056363E" w:rsidRPr="00EA4F36" w:rsidRDefault="0056363E" w:rsidP="00EA4F36">
            <w:pPr>
              <w:jc w:val="center"/>
              <w:rPr>
                <w:sz w:val="24"/>
                <w:szCs w:val="24"/>
              </w:rPr>
            </w:pPr>
            <w:r w:rsidRPr="00EA4F36">
              <w:rPr>
                <w:sz w:val="24"/>
                <w:szCs w:val="24"/>
              </w:rPr>
              <w:t>к решению Совета сельского</w:t>
            </w:r>
          </w:p>
          <w:p w:rsidR="0056363E" w:rsidRPr="00EA4F36" w:rsidRDefault="0056363E" w:rsidP="00EA4F36">
            <w:pPr>
              <w:jc w:val="center"/>
              <w:rPr>
                <w:sz w:val="24"/>
                <w:szCs w:val="24"/>
              </w:rPr>
            </w:pPr>
            <w:r w:rsidRPr="00EA4F36">
              <w:rPr>
                <w:sz w:val="24"/>
                <w:szCs w:val="24"/>
              </w:rPr>
              <w:t>поселения «Маргуцекское»</w:t>
            </w:r>
          </w:p>
          <w:p w:rsidR="0056363E" w:rsidRPr="00EA4F36" w:rsidRDefault="00D118F2" w:rsidP="00EA4F3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«12» мая</w:t>
            </w:r>
            <w:r w:rsidR="0056363E" w:rsidRPr="00EA4F36">
              <w:rPr>
                <w:sz w:val="24"/>
                <w:szCs w:val="24"/>
              </w:rPr>
              <w:t xml:space="preserve"> 2023 года № </w:t>
            </w:r>
            <w:r>
              <w:rPr>
                <w:sz w:val="24"/>
                <w:szCs w:val="24"/>
              </w:rPr>
              <w:t>08</w:t>
            </w:r>
          </w:p>
          <w:p w:rsidR="0056363E" w:rsidRPr="00EA4F36" w:rsidRDefault="0056363E" w:rsidP="00EA4F36">
            <w:pPr>
              <w:jc w:val="right"/>
              <w:rPr>
                <w:sz w:val="24"/>
                <w:szCs w:val="24"/>
              </w:rPr>
            </w:pPr>
          </w:p>
        </w:tc>
      </w:tr>
    </w:tbl>
    <w:p w:rsidR="0056363E" w:rsidRDefault="0056363E" w:rsidP="00ED4BB3">
      <w:pPr>
        <w:jc w:val="right"/>
        <w:rPr>
          <w:sz w:val="24"/>
          <w:szCs w:val="24"/>
        </w:rPr>
      </w:pPr>
    </w:p>
    <w:p w:rsidR="000A4C0D" w:rsidRPr="00346B4C" w:rsidRDefault="000A4C0D" w:rsidP="00EA4F36">
      <w:pPr>
        <w:pStyle w:val="a4"/>
        <w:shd w:val="clear" w:color="auto" w:fill="FFFFFF"/>
        <w:spacing w:before="0" w:beforeAutospacing="0"/>
        <w:ind w:left="360"/>
        <w:jc w:val="center"/>
        <w:rPr>
          <w:sz w:val="28"/>
          <w:szCs w:val="28"/>
        </w:rPr>
      </w:pPr>
      <w:r w:rsidRPr="00A85CC4">
        <w:rPr>
          <w:b/>
          <w:bCs/>
          <w:color w:val="212121"/>
          <w:sz w:val="28"/>
          <w:szCs w:val="28"/>
        </w:rPr>
        <w:t>Перечень</w:t>
      </w:r>
      <w:r w:rsidRPr="00A85CC4">
        <w:rPr>
          <w:b/>
          <w:color w:val="212121"/>
          <w:sz w:val="28"/>
          <w:szCs w:val="28"/>
        </w:rPr>
        <w:t xml:space="preserve"> </w:t>
      </w:r>
      <w:r w:rsidRPr="00A85CC4">
        <w:rPr>
          <w:b/>
          <w:bCs/>
          <w:color w:val="212121"/>
          <w:sz w:val="28"/>
          <w:szCs w:val="28"/>
        </w:rPr>
        <w:t>индикаторов риска нарушения обязательных по муниципальному контролю в сфере благоустройства на территори</w:t>
      </w:r>
      <w:r w:rsidR="0056363E">
        <w:rPr>
          <w:b/>
          <w:bCs/>
          <w:color w:val="212121"/>
          <w:sz w:val="28"/>
          <w:szCs w:val="28"/>
        </w:rPr>
        <w:t>и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0A4C0D" w:rsidRPr="00A85CC4" w:rsidRDefault="000A4C0D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A4C0D" w:rsidRPr="00A85CC4" w:rsidRDefault="000A4C0D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0A4C0D" w:rsidRPr="00A85CC4" w:rsidRDefault="000A4C0D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0A4C0D" w:rsidRPr="00A85CC4" w:rsidRDefault="000A4C0D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Основанием для проведения внеплановых контрольных мероприятий, является наличие у контрольного органа сведений о причинении вреда (ущерба) или об угрозе причинения вреда (ущерба) охраняемым законом ценностям</w:t>
      </w:r>
      <w:r w:rsidR="00EA4F36">
        <w:rPr>
          <w:sz w:val="28"/>
          <w:szCs w:val="28"/>
        </w:rPr>
        <w:t>,</w:t>
      </w:r>
      <w:r w:rsidRPr="00A85CC4">
        <w:rPr>
          <w:sz w:val="28"/>
          <w:szCs w:val="28"/>
        </w:rPr>
        <w:t xml:space="preserve">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</w:t>
      </w:r>
    </w:p>
    <w:p w:rsidR="000A4C0D" w:rsidRPr="00A85CC4" w:rsidRDefault="000A4C0D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0A4C0D" w:rsidRPr="00A85CC4" w:rsidRDefault="000A4C0D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требований, установленных настоящим решением.</w:t>
      </w:r>
    </w:p>
    <w:p w:rsidR="00A85CC4" w:rsidRDefault="00A85CC4" w:rsidP="0056363E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Cs/>
          <w:color w:val="212121"/>
          <w:sz w:val="28"/>
          <w:szCs w:val="28"/>
        </w:rPr>
      </w:pPr>
    </w:p>
    <w:p w:rsidR="000A4C0D" w:rsidRPr="00A85CC4" w:rsidRDefault="000A4C0D" w:rsidP="0056363E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A85CC4">
        <w:rPr>
          <w:b/>
          <w:bCs/>
          <w:sz w:val="28"/>
          <w:szCs w:val="28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A85CC4" w:rsidRPr="00A85CC4" w:rsidRDefault="00A85CC4" w:rsidP="0056363E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212121"/>
          <w:sz w:val="28"/>
          <w:szCs w:val="28"/>
        </w:rPr>
      </w:pPr>
    </w:p>
    <w:p w:rsidR="00A85CC4" w:rsidRPr="00A85CC4" w:rsidRDefault="00A85CC4" w:rsidP="0056363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13D56" w:rsidRPr="00A85CC4">
        <w:rPr>
          <w:sz w:val="28"/>
          <w:szCs w:val="28"/>
        </w:rPr>
        <w:t>ризнаки не</w:t>
      </w:r>
      <w:r w:rsidR="00713D56" w:rsidRPr="00A85CC4">
        <w:rPr>
          <w:iCs/>
          <w:sz w:val="28"/>
          <w:szCs w:val="28"/>
        </w:rPr>
        <w:t xml:space="preserve">соблюдения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</w:t>
      </w:r>
      <w:r w:rsidR="00713D56" w:rsidRPr="00A85CC4">
        <w:rPr>
          <w:iCs/>
          <w:sz w:val="28"/>
          <w:szCs w:val="28"/>
        </w:rPr>
        <w:lastRenderedPageBreak/>
        <w:t>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="00713D56" w:rsidRPr="00A85CC4">
        <w:rPr>
          <w:sz w:val="28"/>
          <w:szCs w:val="28"/>
        </w:rPr>
        <w:t>;</w:t>
      </w:r>
      <w:proofErr w:type="gramEnd"/>
    </w:p>
    <w:p w:rsidR="00713D56" w:rsidRPr="00A85CC4" w:rsidRDefault="00713D56" w:rsidP="0056363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A85CC4">
        <w:rPr>
          <w:sz w:val="28"/>
          <w:szCs w:val="28"/>
        </w:rPr>
        <w:t>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713D56" w:rsidRPr="00713D56" w:rsidRDefault="0056363E" w:rsidP="0056363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13D56" w:rsidRPr="00713D56">
        <w:rPr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A85CC4" w:rsidRDefault="00713D56" w:rsidP="0056363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3D56">
        <w:rPr>
          <w:sz w:val="28"/>
          <w:szCs w:val="28"/>
        </w:rPr>
        <w:t>4)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</w:t>
      </w:r>
      <w:r w:rsidR="00A85CC4">
        <w:rPr>
          <w:sz w:val="28"/>
          <w:szCs w:val="28"/>
        </w:rPr>
        <w:t xml:space="preserve"> проектов является обязательным;</w:t>
      </w:r>
    </w:p>
    <w:p w:rsidR="000A4C0D" w:rsidRPr="00A85CC4" w:rsidRDefault="00713D56" w:rsidP="0056363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5)</w:t>
      </w:r>
      <w:r w:rsidR="0056363E">
        <w:rPr>
          <w:sz w:val="28"/>
          <w:szCs w:val="28"/>
        </w:rPr>
        <w:t xml:space="preserve"> </w:t>
      </w:r>
      <w:r w:rsidR="00A85CC4">
        <w:rPr>
          <w:sz w:val="28"/>
          <w:szCs w:val="28"/>
        </w:rPr>
        <w:t>п</w:t>
      </w:r>
      <w:r w:rsidR="000A4C0D" w:rsidRPr="00A85CC4">
        <w:rPr>
          <w:sz w:val="28"/>
          <w:szCs w:val="28"/>
        </w:rPr>
        <w:t>ризнаки повреж</w:t>
      </w:r>
      <w:r w:rsidR="00A85CC4">
        <w:rPr>
          <w:sz w:val="28"/>
          <w:szCs w:val="28"/>
        </w:rPr>
        <w:t>дения элементов благоустройства;</w:t>
      </w:r>
    </w:p>
    <w:p w:rsidR="000A4C0D" w:rsidRPr="00A85CC4" w:rsidRDefault="00713D56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6)</w:t>
      </w:r>
      <w:r w:rsidR="0056363E">
        <w:rPr>
          <w:sz w:val="28"/>
          <w:szCs w:val="28"/>
        </w:rPr>
        <w:t xml:space="preserve"> </w:t>
      </w:r>
      <w:r w:rsidR="00A85CC4">
        <w:rPr>
          <w:sz w:val="28"/>
          <w:szCs w:val="28"/>
        </w:rPr>
        <w:t>п</w:t>
      </w:r>
      <w:r w:rsidR="000A4C0D" w:rsidRPr="00A85CC4">
        <w:rPr>
          <w:sz w:val="28"/>
          <w:szCs w:val="28"/>
        </w:rPr>
        <w:t>ризнаки нарушения по</w:t>
      </w:r>
      <w:r w:rsidR="00A85CC4">
        <w:rPr>
          <w:sz w:val="28"/>
          <w:szCs w:val="28"/>
        </w:rPr>
        <w:t>рядка проведения земляных работ;</w:t>
      </w:r>
    </w:p>
    <w:p w:rsidR="000A4C0D" w:rsidRPr="00A85CC4" w:rsidRDefault="00A85CC4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7</w:t>
      </w:r>
      <w:r w:rsidR="00713D56" w:rsidRPr="00A85CC4">
        <w:rPr>
          <w:sz w:val="28"/>
          <w:szCs w:val="28"/>
        </w:rPr>
        <w:t>)</w:t>
      </w:r>
      <w:r w:rsidR="005636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C0D" w:rsidRPr="00A85CC4">
        <w:rPr>
          <w:sz w:val="28"/>
          <w:szCs w:val="28"/>
        </w:rPr>
        <w:t>ризнаки ненадлежащего содержания и использовани</w:t>
      </w:r>
      <w:r>
        <w:rPr>
          <w:sz w:val="28"/>
          <w:szCs w:val="28"/>
        </w:rPr>
        <w:t>я территории общего пользования;</w:t>
      </w:r>
    </w:p>
    <w:p w:rsidR="00713D56" w:rsidRPr="00A85CC4" w:rsidRDefault="00A85CC4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8</w:t>
      </w:r>
      <w:r w:rsidR="00713D56" w:rsidRPr="00A85CC4">
        <w:rPr>
          <w:sz w:val="28"/>
          <w:szCs w:val="28"/>
        </w:rPr>
        <w:t>)</w:t>
      </w:r>
      <w:r w:rsidR="000A4C0D" w:rsidRPr="00A85C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C0D" w:rsidRPr="00A85CC4">
        <w:rPr>
          <w:sz w:val="28"/>
          <w:szCs w:val="28"/>
        </w:rPr>
        <w:t>ризнаки нарушения требований к внешнему виду фасад</w:t>
      </w:r>
      <w:r>
        <w:rPr>
          <w:sz w:val="28"/>
          <w:szCs w:val="28"/>
        </w:rPr>
        <w:t>ов зданий, строений, сооружений;</w:t>
      </w:r>
    </w:p>
    <w:p w:rsidR="000A4C0D" w:rsidRPr="00A85CC4" w:rsidRDefault="00A85CC4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9</w:t>
      </w:r>
      <w:r w:rsidR="00713D56" w:rsidRPr="00A85CC4">
        <w:rPr>
          <w:sz w:val="28"/>
          <w:szCs w:val="28"/>
        </w:rPr>
        <w:t>)</w:t>
      </w:r>
      <w:r w:rsidR="005636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C0D" w:rsidRPr="00A85CC4">
        <w:rPr>
          <w:sz w:val="28"/>
          <w:szCs w:val="28"/>
        </w:rPr>
        <w:t>ризнаки нарушения правил уборки кровли, крыш, входных гру</w:t>
      </w:r>
      <w:r>
        <w:rPr>
          <w:sz w:val="28"/>
          <w:szCs w:val="28"/>
        </w:rPr>
        <w:t>пп здания, строения, сооружения;</w:t>
      </w:r>
    </w:p>
    <w:p w:rsidR="00AF5C6D" w:rsidRDefault="00A85CC4" w:rsidP="005636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10</w:t>
      </w:r>
      <w:r w:rsidR="00713D56" w:rsidRPr="00A85CC4">
        <w:rPr>
          <w:sz w:val="28"/>
          <w:szCs w:val="28"/>
        </w:rPr>
        <w:t>)</w:t>
      </w:r>
      <w:r w:rsidR="000A4C0D" w:rsidRPr="00A85C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4C0D" w:rsidRPr="00A85CC4">
        <w:rPr>
          <w:sz w:val="28"/>
          <w:szCs w:val="28"/>
        </w:rPr>
        <w:t>ризнаки иных нарушений Прав</w:t>
      </w:r>
      <w:r w:rsidR="00EA4F36">
        <w:rPr>
          <w:sz w:val="28"/>
          <w:szCs w:val="28"/>
        </w:rPr>
        <w:t>ил благоустройства</w:t>
      </w:r>
      <w:r>
        <w:rPr>
          <w:sz w:val="28"/>
          <w:szCs w:val="28"/>
        </w:rPr>
        <w:t xml:space="preserve"> </w:t>
      </w:r>
      <w:r w:rsidR="00540AF1" w:rsidRPr="00A85CC4">
        <w:rPr>
          <w:sz w:val="28"/>
          <w:szCs w:val="28"/>
        </w:rPr>
        <w:t>территории сельског</w:t>
      </w:r>
      <w:r w:rsidR="000A4C0D" w:rsidRPr="00A85CC4">
        <w:rPr>
          <w:sz w:val="28"/>
          <w:szCs w:val="28"/>
        </w:rPr>
        <w:t>о поселения</w:t>
      </w:r>
      <w:r w:rsidR="0056363E">
        <w:rPr>
          <w:sz w:val="28"/>
          <w:szCs w:val="28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 w:rsidR="00713D56" w:rsidRPr="00A85CC4">
        <w:rPr>
          <w:sz w:val="28"/>
          <w:szCs w:val="28"/>
        </w:rPr>
        <w:t>, утвержденных решением Совета сельског</w:t>
      </w:r>
      <w:r w:rsidR="000A4C0D" w:rsidRPr="00A85CC4">
        <w:rPr>
          <w:sz w:val="28"/>
          <w:szCs w:val="28"/>
        </w:rPr>
        <w:t>о поселения</w:t>
      </w:r>
      <w:r w:rsidR="0056363E">
        <w:rPr>
          <w:sz w:val="28"/>
          <w:szCs w:val="28"/>
        </w:rPr>
        <w:t xml:space="preserve"> «Маргуцекское»</w:t>
      </w:r>
      <w:r w:rsidR="000A4C0D" w:rsidRPr="00A85CC4">
        <w:rPr>
          <w:sz w:val="28"/>
          <w:szCs w:val="28"/>
        </w:rPr>
        <w:t xml:space="preserve"> от</w:t>
      </w:r>
      <w:r w:rsidR="00713D56" w:rsidRPr="00A85CC4">
        <w:rPr>
          <w:sz w:val="28"/>
          <w:szCs w:val="28"/>
        </w:rPr>
        <w:t xml:space="preserve"> </w:t>
      </w:r>
      <w:r w:rsidR="00A17EB1">
        <w:rPr>
          <w:sz w:val="28"/>
          <w:szCs w:val="28"/>
        </w:rPr>
        <w:t>16.09.2022</w:t>
      </w:r>
      <w:r w:rsidR="00713D56" w:rsidRPr="00A85CC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="00EA4F36">
        <w:rPr>
          <w:sz w:val="28"/>
          <w:szCs w:val="28"/>
        </w:rPr>
        <w:t>№ 39</w:t>
      </w:r>
      <w:r w:rsidR="000A4C0D" w:rsidRPr="00A85CC4">
        <w:rPr>
          <w:sz w:val="28"/>
          <w:szCs w:val="28"/>
        </w:rPr>
        <w:t>.</w:t>
      </w:r>
    </w:p>
    <w:sectPr w:rsidR="00AF5C6D" w:rsidSect="00ED4B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5E7"/>
    <w:multiLevelType w:val="hybridMultilevel"/>
    <w:tmpl w:val="8E98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7B4D"/>
    <w:multiLevelType w:val="hybridMultilevel"/>
    <w:tmpl w:val="92CE5CA0"/>
    <w:lvl w:ilvl="0" w:tplc="2698D8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21F4E"/>
    <w:multiLevelType w:val="hybridMultilevel"/>
    <w:tmpl w:val="8CA88D82"/>
    <w:lvl w:ilvl="0" w:tplc="DCAC5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4C0D"/>
    <w:rsid w:val="000A4C0D"/>
    <w:rsid w:val="00113692"/>
    <w:rsid w:val="00346B4C"/>
    <w:rsid w:val="00540AF1"/>
    <w:rsid w:val="0056363E"/>
    <w:rsid w:val="006E262E"/>
    <w:rsid w:val="00713D56"/>
    <w:rsid w:val="00797003"/>
    <w:rsid w:val="007D5961"/>
    <w:rsid w:val="007D728E"/>
    <w:rsid w:val="008E6EFF"/>
    <w:rsid w:val="00983103"/>
    <w:rsid w:val="009E0A59"/>
    <w:rsid w:val="00A17EB1"/>
    <w:rsid w:val="00A85CC4"/>
    <w:rsid w:val="00A8623D"/>
    <w:rsid w:val="00AF5C6D"/>
    <w:rsid w:val="00D118F2"/>
    <w:rsid w:val="00D878FD"/>
    <w:rsid w:val="00EA4F36"/>
    <w:rsid w:val="00ED4BB3"/>
    <w:rsid w:val="00F4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0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97003"/>
    <w:pPr>
      <w:keepNext/>
      <w:suppressAutoHyphens w:val="0"/>
      <w:ind w:left="480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A4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4C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7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97003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97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2022-08-31T06:25:00Z</cp:lastPrinted>
  <dcterms:created xsi:type="dcterms:W3CDTF">2023-05-12T00:03:00Z</dcterms:created>
  <dcterms:modified xsi:type="dcterms:W3CDTF">2023-05-12T00:03:00Z</dcterms:modified>
</cp:coreProperties>
</file>