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37" w:rsidRDefault="00B22337">
      <w:pPr>
        <w:ind w:firstLine="709"/>
        <w:jc w:val="both"/>
      </w:pPr>
    </w:p>
    <w:p w:rsidR="00B22337" w:rsidRDefault="00B22337" w:rsidP="00B22337">
      <w:pPr>
        <w:ind w:firstLine="709"/>
        <w:jc w:val="center"/>
      </w:pPr>
      <w:r w:rsidRPr="00B22337">
        <w:rPr>
          <w:rFonts w:hint="eastAsia"/>
        </w:rPr>
        <w:t>Уполномоченный</w:t>
      </w:r>
      <w:r>
        <w:t>.</w:t>
      </w:r>
    </w:p>
    <w:p w:rsidR="00D203D5" w:rsidRDefault="00B22337">
      <w:pPr>
        <w:ind w:firstLine="709"/>
        <w:jc w:val="both"/>
      </w:pPr>
      <w:r>
        <w:t xml:space="preserve">В целях обеспечения гарантии государственной защиты прав и законных интересов субъектов предпринимательской деятельности и </w:t>
      </w:r>
      <w:proofErr w:type="gramStart"/>
      <w:r>
        <w:t>соблюдения</w:t>
      </w:r>
      <w:proofErr w:type="gramEnd"/>
      <w:r>
        <w:t xml:space="preserve"> указанных прав органами государственной власти, органами местного самоуправления и должностными лицами осуществляет свою д</w:t>
      </w:r>
      <w:r>
        <w:t xml:space="preserve">еятельность Уполномоченный при Президенте Российской Федерации по защите прав предпринимателей и его рабочий аппарат, являющиеся государственным органом. </w:t>
      </w:r>
    </w:p>
    <w:p w:rsidR="00D203D5" w:rsidRDefault="00B22337">
      <w:pPr>
        <w:ind w:firstLine="709"/>
        <w:jc w:val="both"/>
      </w:pPr>
      <w:r>
        <w:t>Так, согласно статье 36 Федерального закона от 31.07.2020 № 248-ФЗ «О государственном контроле (надзо</w:t>
      </w:r>
      <w:r>
        <w:t>ре) и муниципальном контроле в Российской Федерации» контролируемое лицо при осуществлении государственного контроля (надзора) и муниципального контроля имеет право</w:t>
      </w:r>
      <w:proofErr w:type="gramStart"/>
      <w:r>
        <w:t xml:space="preserve"> ,</w:t>
      </w:r>
      <w:proofErr w:type="gramEnd"/>
      <w:r>
        <w:t>в том числе, привлекать Уполномоченного при Президенте Российской Федерации по защите прав</w:t>
      </w:r>
      <w:r>
        <w:t xml:space="preserve"> предпринимателей, его общественных представителей либо уполномоченного по защите прав предпринимателей в субъекте Российской Федерации к участию в </w:t>
      </w:r>
      <w:proofErr w:type="gramStart"/>
      <w:r>
        <w:t>проведении контрольных (надзорных) мероприятий (за исключением контрольных (надзорных) мероприятий, при пров</w:t>
      </w:r>
      <w:r>
        <w:t>едении которых не требуется</w:t>
      </w:r>
      <w:proofErr w:type="gramEnd"/>
      <w:r>
        <w:t xml:space="preserve"> взаимодействие контрольного (надзорного) органа с контролируемыми лицами).</w:t>
      </w:r>
    </w:p>
    <w:p w:rsidR="00D203D5" w:rsidRDefault="00B22337">
      <w:pPr>
        <w:ind w:firstLine="709"/>
        <w:jc w:val="both"/>
      </w:pPr>
      <w:r>
        <w:t>Правовое положение, основные задачи и компетенция Уполномоченного при Президенте Российской Федерации по защите прав предпринимателей, а также уполномоче</w:t>
      </w:r>
      <w:r>
        <w:t>нных по защите прав предпринимателей в субъектах Российской Федерации определятся Федеральным законом от 07.05.2013 № 78-ФЗ «Об уполномоченных по защите прав предпринимателей в Российской Федерации».</w:t>
      </w:r>
    </w:p>
    <w:p w:rsidR="00D203D5" w:rsidRDefault="00B22337">
      <w:pPr>
        <w:ind w:firstLine="709"/>
        <w:jc w:val="both"/>
      </w:pPr>
      <w:r>
        <w:t>Основными задачами Уполномоченного при Президенте Россий</w:t>
      </w:r>
      <w:r>
        <w:t>ской Федерации по защите прав предпринимателей являются:</w:t>
      </w:r>
    </w:p>
    <w:p w:rsidR="00D203D5" w:rsidRDefault="00B22337">
      <w:pPr>
        <w:ind w:firstLine="709"/>
        <w:jc w:val="both"/>
      </w:pPr>
      <w:proofErr w:type="gramStart"/>
      <w:r>
        <w:t>1) защита прав и законных интересов российских и иностранных субъектов предпринимательской деятельности (в том числе членов органов управления коммерческой организации в связи с осуществлением ими по</w:t>
      </w:r>
      <w:r>
        <w:t>лномочий по управлению такой организацией) на территории Российской Федерации и российских субъектов предпринимательской деятельности на территориях иностранных государств в соответствии с законодательством Российской Федерации, международными договорами Р</w:t>
      </w:r>
      <w:r>
        <w:t>оссийской Федерации, договоренностями на взаимной основе федеральных органов государственной</w:t>
      </w:r>
      <w:proofErr w:type="gramEnd"/>
      <w:r>
        <w:t xml:space="preserve"> власти с государственными органами иностранных государств, международными и иностранными организациями;</w:t>
      </w:r>
    </w:p>
    <w:p w:rsidR="00D203D5" w:rsidRDefault="00B22337">
      <w:pPr>
        <w:ind w:firstLine="709"/>
        <w:jc w:val="both"/>
      </w:pPr>
      <w:r>
        <w:t xml:space="preserve">2) осуществление </w:t>
      </w:r>
      <w:proofErr w:type="gramStart"/>
      <w:r>
        <w:t>контроля за</w:t>
      </w:r>
      <w:proofErr w:type="gramEnd"/>
      <w:r>
        <w:t xml:space="preserve"> соблюдением прав и законных ин</w:t>
      </w:r>
      <w:r>
        <w:t>тересов субъектов предпринимательской деятельности (в том числе членов органов управления коммерческой организации в связи с осуществлением ими полномочий по управлению такой организацией) федеральными органами исполнительной власти, органами исполнительно</w:t>
      </w:r>
      <w:r>
        <w:t>й власти субъектов Российской Федерации, органами местного самоуправления;</w:t>
      </w:r>
    </w:p>
    <w:p w:rsidR="00D203D5" w:rsidRDefault="00B22337">
      <w:pPr>
        <w:ind w:firstLine="709"/>
        <w:jc w:val="both"/>
      </w:pPr>
      <w:r>
        <w:t>3) содействие развитию общественных институтов, ориентированных на защиту прав и законных интересов субъектов предпринимательской деятельности;</w:t>
      </w:r>
    </w:p>
    <w:p w:rsidR="00D203D5" w:rsidRDefault="00B22337">
      <w:pPr>
        <w:ind w:firstLine="709"/>
        <w:jc w:val="both"/>
      </w:pPr>
      <w:r>
        <w:t>4) взаимодействие с предпринимательск</w:t>
      </w:r>
      <w:r>
        <w:t>им сообществом;</w:t>
      </w:r>
    </w:p>
    <w:p w:rsidR="00D203D5" w:rsidRDefault="00B22337">
      <w:pPr>
        <w:ind w:firstLine="709"/>
        <w:jc w:val="both"/>
      </w:pPr>
      <w:r>
        <w:t>5) участие в формировании и реализации государственной политики в области развития предпринимательской деятельности, защиты прав и законных интересов субъектов предпринимательской деятельности.</w:t>
      </w:r>
    </w:p>
    <w:p w:rsidR="00D203D5" w:rsidRDefault="00B22337">
      <w:pPr>
        <w:ind w:firstLine="709"/>
        <w:jc w:val="both"/>
      </w:pPr>
      <w:r>
        <w:t>Уполномоченный при Президенте Российской Федер</w:t>
      </w:r>
      <w:r>
        <w:t>ации по защите прав предпринимателей при рассмотрении обращений субъектов предпринимательской деятельности может:</w:t>
      </w:r>
    </w:p>
    <w:p w:rsidR="00D203D5" w:rsidRDefault="00B22337">
      <w:pPr>
        <w:ind w:firstLine="709"/>
        <w:jc w:val="both"/>
      </w:pPr>
      <w:r>
        <w:lastRenderedPageBreak/>
        <w:t>1) разъяснить заявителю вопросы, касающиеся его прав и законных интересов, в том числе форм и способов их защиты, предусмотренных законодатель</w:t>
      </w:r>
      <w:r>
        <w:t>ством Российской Федерации;</w:t>
      </w:r>
    </w:p>
    <w:p w:rsidR="00D203D5" w:rsidRDefault="00B22337">
      <w:pPr>
        <w:ind w:firstLine="709"/>
        <w:jc w:val="both"/>
      </w:pPr>
      <w:r>
        <w:t xml:space="preserve">2) передать жалобу в орган государственной власти, орган местного самоуправления или должностному лицу, к компетенции которых относится разрешение жалобы по существу. </w:t>
      </w:r>
      <w:proofErr w:type="gramStart"/>
      <w:r>
        <w:t xml:space="preserve">Направлять жалобу на рассмотрение должностному лицу, решение </w:t>
      </w:r>
      <w:r>
        <w:t>или действие (бездействие) которого обжалуется, запрещается;</w:t>
      </w:r>
      <w:proofErr w:type="gramEnd"/>
    </w:p>
    <w:p w:rsidR="00D203D5" w:rsidRDefault="00B22337">
      <w:pPr>
        <w:ind w:firstLine="709"/>
        <w:jc w:val="both"/>
      </w:pPr>
      <w:r>
        <w:t xml:space="preserve">3) направить в орган государственной власти, орган местного самоуправления или должностному лицу, в решениях или действиях (бездействии) которых усматривается нарушение прав и законных интересов </w:t>
      </w:r>
      <w:r>
        <w:t>субъектов предпринимательской деятельности, заключение с указанием мер по восстановлению прав и соблюдению законных интересов указанных субъектов;</w:t>
      </w:r>
    </w:p>
    <w:p w:rsidR="00D203D5" w:rsidRDefault="00B22337">
      <w:pPr>
        <w:ind w:firstLine="709"/>
        <w:jc w:val="both"/>
      </w:pPr>
      <w:proofErr w:type="gramStart"/>
      <w:r>
        <w:t>4) обратиться в суд с заявлением о признании недействительными ненормативных правовых актов, признании незако</w:t>
      </w:r>
      <w:r>
        <w:t>нными решений и действий (бездействия) государственных органов (за исключением органов прокуратуры, Следственного комитета Российской Федерации, органов судебной власти), органов местного самоуправления, иных органов, организаций, наделенных федеральным за</w:t>
      </w:r>
      <w:r>
        <w:t>коном отдельными государственными или иными публичными полномочиями, должностных лиц в случае, если оспариваемые ненормативный правовой акт, решение и действие (бездействие) не</w:t>
      </w:r>
      <w:proofErr w:type="gramEnd"/>
      <w:r>
        <w:t xml:space="preserve"> соответствуют закону или иному нормативному правовому акту и нарушают права и з</w:t>
      </w:r>
      <w:r>
        <w:t>аконные интересы субъектов предпринимательской деятельности в сфере предпринимательской деятельности, незаконно возлагают на них какие-либо обязанности, создают иные препятствия для осуществления предпринимательской деятельности;</w:t>
      </w:r>
    </w:p>
    <w:p w:rsidR="00D203D5" w:rsidRDefault="00B22337">
      <w:pPr>
        <w:ind w:firstLine="709"/>
        <w:jc w:val="both"/>
      </w:pPr>
      <w:r>
        <w:t>5) обратиться в суд с иско</w:t>
      </w:r>
      <w:r>
        <w:t>м о защите прав и законных интересов других лиц, в том числе групп лиц, являющихся субъектами предпринимательской деятельности;</w:t>
      </w:r>
    </w:p>
    <w:p w:rsidR="00D203D5" w:rsidRDefault="00B22337">
      <w:pPr>
        <w:ind w:firstLine="709"/>
        <w:jc w:val="both"/>
      </w:pPr>
      <w:r>
        <w:t>6) обжаловать вступившие в законную силу судебные акты арбитражных судов, принятые в отношении заявителя, в порядке, установленн</w:t>
      </w:r>
      <w:r>
        <w:t>ом законодательством Российской Федерации;</w:t>
      </w:r>
    </w:p>
    <w:p w:rsidR="00D203D5" w:rsidRDefault="00B22337">
      <w:pPr>
        <w:ind w:firstLine="709"/>
        <w:jc w:val="both"/>
      </w:pPr>
      <w:proofErr w:type="gramStart"/>
      <w:r>
        <w:t>7) направить в органы государственной власти, органы местного самоуправления, иные органы, организации, наделенные федеральным законом отдельными государственными или иными публичными полномочиями, обращение о при</w:t>
      </w:r>
      <w:r>
        <w:t>влечении лиц, виновных в нарушении прав и законных интересов субъектов предпринимательской деятельности, к дисциплинарной, административной или уголовной ответственности в установленном законодательством Российской Федерации порядке.</w:t>
      </w:r>
      <w:proofErr w:type="gramEnd"/>
    </w:p>
    <w:sectPr w:rsidR="00D203D5" w:rsidSect="00D203D5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3D5"/>
    <w:rsid w:val="00B22337"/>
    <w:rsid w:val="00D20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203D5"/>
  </w:style>
  <w:style w:type="paragraph" w:styleId="10">
    <w:name w:val="heading 1"/>
    <w:next w:val="a"/>
    <w:link w:val="11"/>
    <w:uiPriority w:val="9"/>
    <w:qFormat/>
    <w:rsid w:val="00D203D5"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D203D5"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rsid w:val="00D203D5"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rsid w:val="00D203D5"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rsid w:val="00D203D5"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203D5"/>
  </w:style>
  <w:style w:type="paragraph" w:styleId="21">
    <w:name w:val="toc 2"/>
    <w:next w:val="a"/>
    <w:link w:val="22"/>
    <w:uiPriority w:val="39"/>
    <w:rsid w:val="00D203D5"/>
    <w:pPr>
      <w:ind w:left="200"/>
    </w:pPr>
    <w:rPr>
      <w:sz w:val="28"/>
    </w:rPr>
  </w:style>
  <w:style w:type="character" w:customStyle="1" w:styleId="22">
    <w:name w:val="Оглавление 2 Знак"/>
    <w:link w:val="21"/>
    <w:rsid w:val="00D203D5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D203D5"/>
    <w:pPr>
      <w:ind w:left="600"/>
    </w:pPr>
    <w:rPr>
      <w:sz w:val="28"/>
    </w:rPr>
  </w:style>
  <w:style w:type="character" w:customStyle="1" w:styleId="42">
    <w:name w:val="Оглавление 4 Знак"/>
    <w:link w:val="41"/>
    <w:rsid w:val="00D203D5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D203D5"/>
    <w:pPr>
      <w:ind w:left="1000"/>
    </w:pPr>
    <w:rPr>
      <w:sz w:val="28"/>
    </w:rPr>
  </w:style>
  <w:style w:type="character" w:customStyle="1" w:styleId="60">
    <w:name w:val="Оглавление 6 Знак"/>
    <w:link w:val="6"/>
    <w:rsid w:val="00D203D5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D203D5"/>
    <w:pPr>
      <w:ind w:left="1200"/>
    </w:pPr>
    <w:rPr>
      <w:sz w:val="28"/>
    </w:rPr>
  </w:style>
  <w:style w:type="character" w:customStyle="1" w:styleId="70">
    <w:name w:val="Оглавление 7 Знак"/>
    <w:link w:val="7"/>
    <w:rsid w:val="00D203D5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D203D5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D203D5"/>
    <w:pPr>
      <w:ind w:left="400"/>
    </w:pPr>
    <w:rPr>
      <w:sz w:val="28"/>
    </w:rPr>
  </w:style>
  <w:style w:type="character" w:customStyle="1" w:styleId="32">
    <w:name w:val="Оглавление 3 Знак"/>
    <w:link w:val="31"/>
    <w:rsid w:val="00D203D5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D203D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D203D5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D203D5"/>
    <w:rPr>
      <w:color w:val="0000FF"/>
      <w:u w:val="single"/>
    </w:rPr>
  </w:style>
  <w:style w:type="character" w:styleId="a3">
    <w:name w:val="Hyperlink"/>
    <w:link w:val="12"/>
    <w:rsid w:val="00D203D5"/>
    <w:rPr>
      <w:color w:val="0000FF"/>
      <w:u w:val="single"/>
    </w:rPr>
  </w:style>
  <w:style w:type="paragraph" w:customStyle="1" w:styleId="Footnote">
    <w:name w:val="Footnote"/>
    <w:link w:val="Footnote0"/>
    <w:rsid w:val="00D203D5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sid w:val="00D203D5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D203D5"/>
    <w:rPr>
      <w:b/>
      <w:sz w:val="28"/>
    </w:rPr>
  </w:style>
  <w:style w:type="character" w:customStyle="1" w:styleId="14">
    <w:name w:val="Оглавление 1 Знак"/>
    <w:link w:val="13"/>
    <w:rsid w:val="00D203D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D203D5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sid w:val="00D203D5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D203D5"/>
    <w:pPr>
      <w:ind w:left="1600"/>
    </w:pPr>
    <w:rPr>
      <w:sz w:val="28"/>
    </w:rPr>
  </w:style>
  <w:style w:type="character" w:customStyle="1" w:styleId="90">
    <w:name w:val="Оглавление 9 Знак"/>
    <w:link w:val="9"/>
    <w:rsid w:val="00D203D5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D203D5"/>
    <w:pPr>
      <w:ind w:left="1400"/>
    </w:pPr>
    <w:rPr>
      <w:sz w:val="28"/>
    </w:rPr>
  </w:style>
  <w:style w:type="character" w:customStyle="1" w:styleId="80">
    <w:name w:val="Оглавление 8 Знак"/>
    <w:link w:val="8"/>
    <w:rsid w:val="00D203D5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D203D5"/>
    <w:pPr>
      <w:ind w:left="800"/>
    </w:pPr>
    <w:rPr>
      <w:sz w:val="28"/>
    </w:rPr>
  </w:style>
  <w:style w:type="character" w:customStyle="1" w:styleId="52">
    <w:name w:val="Оглавление 5 Знак"/>
    <w:link w:val="51"/>
    <w:rsid w:val="00D203D5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D203D5"/>
    <w:pPr>
      <w:jc w:val="both"/>
    </w:pPr>
    <w:rPr>
      <w:i/>
    </w:rPr>
  </w:style>
  <w:style w:type="character" w:customStyle="1" w:styleId="a5">
    <w:name w:val="Подзаголовок Знак"/>
    <w:link w:val="a4"/>
    <w:rsid w:val="00D203D5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D203D5"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sid w:val="00D203D5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D203D5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D203D5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2024-02-13T02:21:00Z</dcterms:created>
  <dcterms:modified xsi:type="dcterms:W3CDTF">2024-02-13T02:21:00Z</dcterms:modified>
</cp:coreProperties>
</file>